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19" w:rsidRPr="00091E7B" w:rsidRDefault="00FE6819" w:rsidP="00FE6819">
      <w:pPr>
        <w:rPr>
          <w:b/>
          <w:sz w:val="36"/>
          <w:szCs w:val="36"/>
        </w:rPr>
      </w:pPr>
      <w:r w:rsidRPr="008E1482">
        <w:rPr>
          <w:b/>
          <w:sz w:val="36"/>
          <w:szCs w:val="36"/>
        </w:rPr>
        <w:t>Pressemeldung</w:t>
      </w:r>
    </w:p>
    <w:p w:rsidR="00D814B4" w:rsidRDefault="00D814B4" w:rsidP="00D814B4">
      <w:pPr>
        <w:pStyle w:val="berschrift2"/>
      </w:pPr>
      <w:bookmarkStart w:id="0" w:name="_Toc503913476"/>
      <w:r>
        <w:rPr>
          <w:szCs w:val="32"/>
        </w:rPr>
        <w:t>Rollladenkasten als</w:t>
      </w:r>
      <w:r w:rsidRPr="00F26C3B">
        <w:rPr>
          <w:color w:val="FF0000"/>
          <w:szCs w:val="32"/>
        </w:rPr>
        <w:t xml:space="preserve"> </w:t>
      </w:r>
      <w:r w:rsidRPr="00B640FF">
        <w:rPr>
          <w:szCs w:val="32"/>
        </w:rPr>
        <w:t>Komplettlösunge</w:t>
      </w:r>
      <w:r>
        <w:rPr>
          <w:szCs w:val="32"/>
        </w:rPr>
        <w:t xml:space="preserve">n mit </w:t>
      </w:r>
      <w:r w:rsidRPr="00B640FF">
        <w:rPr>
          <w:szCs w:val="32"/>
        </w:rPr>
        <w:t>textile</w:t>
      </w:r>
      <w:r w:rsidRPr="002A0E4B">
        <w:rPr>
          <w:szCs w:val="32"/>
        </w:rPr>
        <w:t>m</w:t>
      </w:r>
      <w:r w:rsidRPr="00B640FF">
        <w:rPr>
          <w:szCs w:val="32"/>
        </w:rPr>
        <w:t xml:space="preserve"> </w:t>
      </w:r>
      <w:r w:rsidR="00651F8F">
        <w:rPr>
          <w:szCs w:val="32"/>
        </w:rPr>
        <w:t xml:space="preserve"> </w:t>
      </w:r>
      <w:r w:rsidRPr="00B640FF">
        <w:rPr>
          <w:szCs w:val="32"/>
        </w:rPr>
        <w:t xml:space="preserve">Sonnenschutz </w:t>
      </w:r>
      <w:r w:rsidRPr="002A0E4B">
        <w:rPr>
          <w:szCs w:val="32"/>
        </w:rPr>
        <w:t xml:space="preserve">und individuellen </w:t>
      </w:r>
      <w:r w:rsidRPr="00B640FF">
        <w:rPr>
          <w:szCs w:val="32"/>
        </w:rPr>
        <w:t>Stoffsystemen</w:t>
      </w:r>
      <w:bookmarkEnd w:id="0"/>
    </w:p>
    <w:p w:rsidR="00D814B4" w:rsidRPr="00B3447F" w:rsidRDefault="00D814B4" w:rsidP="00D814B4"/>
    <w:p w:rsidR="00D814B4" w:rsidRPr="00B3447F" w:rsidRDefault="00D814B4" w:rsidP="00D814B4">
      <w:r>
        <w:t xml:space="preserve">Die BRICHTA GmbH </w:t>
      </w:r>
      <w:r w:rsidRPr="001F0086">
        <w:t xml:space="preserve">und </w:t>
      </w:r>
      <w:r>
        <w:t xml:space="preserve">die </w:t>
      </w:r>
      <w:r w:rsidRPr="001F0086">
        <w:t xml:space="preserve">PRIX </w:t>
      </w:r>
      <w:r>
        <w:t xml:space="preserve">Systeme GmbH kooperieren zukünftig auf dem Gebiet des textilen Sonnenschutzes. Gemeinsam präsentieren sie auf der BAU 2019 eine Komplettlösung </w:t>
      </w:r>
      <w:r w:rsidRPr="002A0E4B">
        <w:t xml:space="preserve">im Baukastensystem </w:t>
      </w:r>
      <w:r>
        <w:t xml:space="preserve">bestehend aus Sonnenschutz </w:t>
      </w:r>
      <w:r w:rsidRPr="002A0E4B">
        <w:t xml:space="preserve">mit </w:t>
      </w:r>
      <w:r>
        <w:t>Stoffsystemen von BRICHTA und einem darauf abgestimmten Kastensystem von PRIX.</w:t>
      </w:r>
    </w:p>
    <w:p w:rsidR="00D814B4" w:rsidRDefault="00D814B4" w:rsidP="00D814B4">
      <w:pPr>
        <w:pStyle w:val="Listenabsatz"/>
        <w:numPr>
          <w:ilvl w:val="0"/>
          <w:numId w:val="3"/>
        </w:numPr>
        <w:spacing w:after="200"/>
        <w:rPr>
          <w:b/>
        </w:rPr>
      </w:pPr>
      <w:r>
        <w:rPr>
          <w:b/>
        </w:rPr>
        <w:t>BRICHTA und PRIX kooperieren im Bereich textiler Sonnenschutz</w:t>
      </w:r>
    </w:p>
    <w:p w:rsidR="00D814B4" w:rsidRDefault="00D814B4" w:rsidP="00D814B4">
      <w:pPr>
        <w:pStyle w:val="Listenabsatz"/>
        <w:numPr>
          <w:ilvl w:val="0"/>
          <w:numId w:val="3"/>
        </w:numPr>
        <w:spacing w:after="200"/>
        <w:rPr>
          <w:b/>
        </w:rPr>
      </w:pPr>
      <w:r>
        <w:rPr>
          <w:b/>
        </w:rPr>
        <w:t>Qualitativ hochwertige Komplettlösung aus einer Hand</w:t>
      </w:r>
    </w:p>
    <w:p w:rsidR="00D814B4" w:rsidRDefault="00D814B4" w:rsidP="00D814B4">
      <w:pPr>
        <w:pStyle w:val="Listenabsatz"/>
        <w:numPr>
          <w:ilvl w:val="0"/>
          <w:numId w:val="3"/>
        </w:numPr>
        <w:rPr>
          <w:b/>
        </w:rPr>
      </w:pPr>
      <w:r>
        <w:rPr>
          <w:b/>
        </w:rPr>
        <w:t>Individuell und dank hoher Flexibilität perfekt an die Kundenwünsche angepasst</w:t>
      </w:r>
    </w:p>
    <w:p w:rsidR="00D814B4" w:rsidRPr="002A0E4B" w:rsidRDefault="005E38CA" w:rsidP="00D814B4">
      <w:proofErr w:type="spellStart"/>
      <w:r>
        <w:rPr>
          <w:i/>
        </w:rPr>
        <w:t>Höchstä</w:t>
      </w:r>
      <w:r w:rsidR="00D814B4" w:rsidRPr="002A0E4B">
        <w:rPr>
          <w:i/>
        </w:rPr>
        <w:t>dt</w:t>
      </w:r>
      <w:proofErr w:type="spellEnd"/>
      <w:r w:rsidR="00D814B4" w:rsidRPr="002A0E4B">
        <w:rPr>
          <w:i/>
        </w:rPr>
        <w:t>, 25.10.2018</w:t>
      </w:r>
      <w:r w:rsidR="00D814B4" w:rsidRPr="002A0E4B">
        <w:t xml:space="preserve"> – Textile Sonnenschutz-Lösungen liegen voll im Trend – gerade im Wohnbau. Neben der Verwirklichung von individuellen Lösungen für Sonnenschutz, Wärmeschutz, Transparenz und Verdunklung ermöglichen sie vor allem auch, gestalterische Design-Akzente zu setzen.</w:t>
      </w:r>
    </w:p>
    <w:p w:rsidR="00D814B4" w:rsidRDefault="00D814B4" w:rsidP="00D814B4">
      <w:r>
        <w:t xml:space="preserve">Außen liegende Sonnenschutzanlagen benötigen einen stabilen Kasten, der für die sichere Unterbringung des Sonnenschutzes und der dazugehörigen Antriebstechnik sorgt. Daneben soll sich der </w:t>
      </w:r>
      <w:r w:rsidRPr="002A0E4B">
        <w:t xml:space="preserve">Kasten oft </w:t>
      </w:r>
      <w:r>
        <w:t>unsichtbar ins Mauerwerk integrieren und eine gute Wärmedämmung sowie einen hohen Schallschutz leisten.</w:t>
      </w:r>
    </w:p>
    <w:p w:rsidR="00D814B4" w:rsidRDefault="00D814B4" w:rsidP="00D814B4">
      <w:pPr>
        <w:jc w:val="both"/>
        <w:rPr>
          <w:b/>
        </w:rPr>
      </w:pPr>
      <w:r w:rsidRPr="008B1921">
        <w:rPr>
          <w:b/>
        </w:rPr>
        <w:t xml:space="preserve">BRICHTA </w:t>
      </w:r>
      <w:r>
        <w:rPr>
          <w:b/>
        </w:rPr>
        <w:t xml:space="preserve">und </w:t>
      </w:r>
      <w:r w:rsidRPr="008B1921">
        <w:rPr>
          <w:b/>
        </w:rPr>
        <w:t>PRIX – zwei Spezialisten</w:t>
      </w:r>
      <w:r>
        <w:rPr>
          <w:b/>
        </w:rPr>
        <w:t xml:space="preserve"> bündeln ihre Kräfte</w:t>
      </w:r>
    </w:p>
    <w:p w:rsidR="00D814B4" w:rsidRDefault="00D814B4" w:rsidP="00D814B4">
      <w:r>
        <w:t>Vor diesem Hintergrund ergab sich die Idee für die Kooperation der Firmen BRICHTA und PRIX. Kunden bekommen zukünftig hochwertige Komplettlösungen aus einer Hand.</w:t>
      </w:r>
    </w:p>
    <w:p w:rsidR="00D814B4" w:rsidRDefault="00D814B4" w:rsidP="00D814B4">
      <w:r>
        <w:t xml:space="preserve">PRIX als der Spezialist für </w:t>
      </w:r>
      <w:r w:rsidRPr="002A0E4B">
        <w:t>Einbau-</w:t>
      </w:r>
      <w:r>
        <w:t>Rollladenkästen entwickelt und produziert seit über 70 Jahren Rollladen- und Raffstorekästen für eine Vielzahl von Einbausituationen. Kennzeichen aller PRIX Kästen ist dabei die Sandwichbauweise, die dem leichten Kasten zu seiner einzigartigen Stabilität verhilft. Dank der optimalen Wärme- und Schalldämmung sowie der großen Flexibilität und Montagefreundlichkeit können PRIX Kästen optimal an viele individuelle Anforderungen angepasst werden.</w:t>
      </w:r>
    </w:p>
    <w:p w:rsidR="00D814B4" w:rsidRDefault="00D814B4" w:rsidP="00D814B4">
      <w:r>
        <w:t xml:space="preserve">BRICHTA ist spezialisiert auf sämtliche Verdunkelungs- und Sonnenschutzanforderungen mit Stoff-Systemen. Seit ebenfalls 70 Jahren entwickelt BRICHTA hochwertige Anlagen für verschiede Anwendungsbereiche </w:t>
      </w:r>
      <w:r w:rsidR="003900F7">
        <w:t>in</w:t>
      </w:r>
      <w:r>
        <w:t xml:space="preserve"> Wohn- und Gewerbebauten sowie öffentliche</w:t>
      </w:r>
      <w:r w:rsidR="003900F7">
        <w:t>n</w:t>
      </w:r>
      <w:r>
        <w:t xml:space="preserve"> Projekte</w:t>
      </w:r>
      <w:r w:rsidR="003900F7">
        <w:t>n</w:t>
      </w:r>
      <w:r>
        <w:t xml:space="preserve">. </w:t>
      </w:r>
      <w:r w:rsidRPr="002A0E4B">
        <w:t>Gerade</w:t>
      </w:r>
      <w:r>
        <w:t xml:space="preserve"> bei BRICHTA stehen individuelle und flexibel anpassbare Lösungen im Vordergrund. „Wir schaffen Ihnen ein dekoratives und angenehmes Raumklima in den Punkten „Licht“ – „Sonne“ – „Wärme“ – „Akustik“, so Roland Wurm, Geschäftsführer der BRICHTA GmbH.</w:t>
      </w:r>
    </w:p>
    <w:p w:rsidR="00D814B4" w:rsidRDefault="00D814B4" w:rsidP="00D814B4">
      <w:pPr>
        <w:rPr>
          <w:b/>
        </w:rPr>
      </w:pPr>
    </w:p>
    <w:p w:rsidR="00D814B4" w:rsidRDefault="00D814B4" w:rsidP="00D814B4">
      <w:pPr>
        <w:rPr>
          <w:b/>
        </w:rPr>
      </w:pPr>
    </w:p>
    <w:p w:rsidR="00D814B4" w:rsidRPr="00806136" w:rsidRDefault="00D814B4" w:rsidP="00D814B4">
      <w:pPr>
        <w:rPr>
          <w:b/>
        </w:rPr>
      </w:pPr>
      <w:r w:rsidRPr="00806136">
        <w:rPr>
          <w:b/>
        </w:rPr>
        <w:lastRenderedPageBreak/>
        <w:t>Kundenindividuelle Lösungen für jede Anforderung</w:t>
      </w:r>
    </w:p>
    <w:p w:rsidR="00D814B4" w:rsidRDefault="00D814B4" w:rsidP="00D814B4">
      <w:r>
        <w:t xml:space="preserve">Die Kooperation der beiden Anbieter ermöglicht es zukünftig noch besser, den Kundenanforderungen nach qualitativ hochwertigen und den individuellen Wünschen angepassten Lösungen für den textilen Sonnenschutz gerecht zu werden. Die optimal aufeinander abgestimmten Systeme aus einem außenliegenden Sonnenschutz aus Stoff von BRICHTA und einem dazu passenden Kasten von PRIX haben für die Kunden viele Vorteile. So kommen zum Beispiel gerade im Wohnbau häufig verschiedene Sonnenschutzsysteme zum Einsatz. Dabei besteht oft der Wunsch, die </w:t>
      </w:r>
      <w:r w:rsidRPr="002A0E4B">
        <w:t xml:space="preserve">Schlafräume mit einem Rollo komplett zu verdunkeln, wohingegen in anderen Räumen Sonnenschutzsysteme aus Stoffen mit einer guten Durchsicht gewünscht sind – gerade auch, wenn individuelle gestalterische Vorstellungen verwirklicht werden sollen. Hier ist es unabhängig vom eingesetzten </w:t>
      </w:r>
      <w:r>
        <w:t xml:space="preserve">Sonnenschutzsystem immer sinnvoll, alle Anforderungen mit einem Kastensystem abzudecken, wie dies im Zusammenspiel zwischen BRICHTA und PRIX der Fall ist. </w:t>
      </w:r>
    </w:p>
    <w:p w:rsidR="00D814B4" w:rsidRDefault="003900F7" w:rsidP="00D814B4">
      <w:r>
        <w:t>Häufig</w:t>
      </w:r>
      <w:r w:rsidR="00D814B4">
        <w:t xml:space="preserve"> besteht auch der Wunsch nach möglichst hohen Fenstern für einen großzügigen Lichteinfall. Herkömmliche Rollladenkästen haben hier den Nachteil, dass sie oft die Fensterhöhe deutlich verringern. Mit der von BRICHTA und PRIX angebotenen Lösung sind auch nur gering aufbauende Systeme möglich. So bleibt mehr Platz für große und hohe Fensterflächen für lichtdurchflutete Räume.</w:t>
      </w:r>
    </w:p>
    <w:p w:rsidR="00D814B4" w:rsidRPr="00DD2B0B" w:rsidRDefault="00D814B4" w:rsidP="00D814B4">
      <w:pPr>
        <w:rPr>
          <w:b/>
        </w:rPr>
      </w:pPr>
      <w:r w:rsidRPr="00DD2B0B">
        <w:rPr>
          <w:b/>
        </w:rPr>
        <w:t>Erfahrung vereint</w:t>
      </w:r>
    </w:p>
    <w:p w:rsidR="00D814B4" w:rsidRDefault="00D814B4" w:rsidP="00D814B4">
      <w:r>
        <w:t>Beide Unternehmen verfügen aufgrund ihrer jahrzehntelangen Erfahrung nicht nur über das notwendige Know-how, sondern sind als mittelständische, inhabergeführte Unternehmen auch flexibel genug, um rasch auf Kundenwünsche zu reagieren und individuelle Lösungen zum Wohle ihrer Kunden zu finden.</w:t>
      </w:r>
    </w:p>
    <w:p w:rsidR="00D814B4" w:rsidRDefault="00D814B4" w:rsidP="00D814B4">
      <w:r>
        <w:t xml:space="preserve">„Wir freuen uns auf eine erfolgreiche Zusammenarbeit!“, so Roland Wurm, Geschäftsführer BRICHTA und Stefan </w:t>
      </w:r>
      <w:proofErr w:type="spellStart"/>
      <w:r>
        <w:t>Backhauß</w:t>
      </w:r>
      <w:proofErr w:type="spellEnd"/>
      <w:r>
        <w:t>, Geschäftsführer PRIX in einem gemeinsamen Statement.</w:t>
      </w:r>
    </w:p>
    <w:p w:rsidR="00D814B4" w:rsidRDefault="00D814B4" w:rsidP="00D814B4">
      <w:pPr>
        <w:spacing w:after="0" w:line="240" w:lineRule="auto"/>
        <w:rPr>
          <w:b/>
        </w:rPr>
      </w:pPr>
      <w:r>
        <w:rPr>
          <w:b/>
        </w:rPr>
        <w:br w:type="page"/>
      </w:r>
    </w:p>
    <w:p w:rsidR="00FE6819" w:rsidRPr="00B74B14" w:rsidRDefault="004C0AF0" w:rsidP="00FE6819">
      <w:pPr>
        <w:rPr>
          <w:b/>
          <w:color w:val="4F81BD"/>
        </w:rPr>
      </w:pPr>
      <w:r w:rsidRPr="004167C6">
        <w:rPr>
          <w:b/>
          <w:noProof/>
          <w:color w:val="4F81BD"/>
          <w:lang w:eastAsia="de-DE"/>
        </w:rPr>
        <w:lastRenderedPageBreak/>
        <mc:AlternateContent>
          <mc:Choice Requires="wps">
            <w:drawing>
              <wp:anchor distT="45720" distB="45720" distL="114300" distR="114300" simplePos="0" relativeHeight="251659264" behindDoc="0" locked="0" layoutInCell="1" allowOverlap="1" wp14:anchorId="59A6E085" wp14:editId="72003C75">
                <wp:simplePos x="0" y="0"/>
                <wp:positionH relativeFrom="margin">
                  <wp:align>right</wp:align>
                </wp:positionH>
                <wp:positionV relativeFrom="paragraph">
                  <wp:posOffset>817549</wp:posOffset>
                </wp:positionV>
                <wp:extent cx="1870075" cy="1416685"/>
                <wp:effectExtent l="76200" t="114300" r="92075" b="1073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3851">
                          <a:off x="0" y="0"/>
                          <a:ext cx="1870075" cy="1416685"/>
                        </a:xfrm>
                        <a:prstGeom prst="rect">
                          <a:avLst/>
                        </a:prstGeom>
                        <a:solidFill>
                          <a:srgbClr val="FFFFFF"/>
                        </a:solidFill>
                        <a:ln w="9525">
                          <a:noFill/>
                          <a:miter lim="800000"/>
                          <a:headEnd/>
                          <a:tailEnd/>
                        </a:ln>
                      </wps:spPr>
                      <wps:txbx>
                        <w:txbxContent>
                          <w:p w:rsidR="004C0AF0" w:rsidRDefault="004C0AF0" w:rsidP="004C0AF0">
                            <w:r>
                              <w:t>Texte, Bilder und Grafiken zum aktuellen Thema in bester Qualität unter:</w:t>
                            </w:r>
                          </w:p>
                          <w:p w:rsidR="004C0AF0" w:rsidRDefault="005D1242" w:rsidP="004C0AF0">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4C0AF0" w:rsidRPr="00EA4CBC">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www.brichta.net/Downloads/Pressemeldungen</w:t>
                              </w:r>
                            </w:hyperlink>
                          </w:p>
                          <w:p w:rsidR="004C0AF0" w:rsidRPr="00557167" w:rsidRDefault="004C0AF0" w:rsidP="004C0AF0">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6E085" id="_x0000_t202" coordsize="21600,21600" o:spt="202" path="m,l,21600r21600,l21600,xe">
                <v:stroke joinstyle="miter"/>
                <v:path gradientshapeok="t" o:connecttype="rect"/>
              </v:shapetype>
              <v:shape id="Textfeld 2" o:spid="_x0000_s1026" type="#_x0000_t202" style="position:absolute;margin-left:96.05pt;margin-top:64.35pt;width:147.25pt;height:111.55pt;rotation:430190fd;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" stroked="f">
                <v:textbox>
                  <w:txbxContent>
                    <w:p w:rsidR="004C0AF0" w:rsidRDefault="004C0AF0" w:rsidP="004C0AF0">
                      <w:r>
                        <w:t xml:space="preserve">Texte, </w:t>
                      </w:r>
                      <w:r>
                        <w:t xml:space="preserve">Bilder und Grafiken zum aktuellen Thema in </w:t>
                      </w:r>
                      <w:r>
                        <w:t>bester</w:t>
                      </w:r>
                      <w:r>
                        <w:t xml:space="preserve"> Qualität unter:</w:t>
                      </w:r>
                    </w:p>
                    <w:p w:rsidR="004C0AF0" w:rsidRDefault="004C0AF0" w:rsidP="004C0AF0">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Pr="00EA4CBC">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www.brichta.net/Downloads/Pressemeldungen</w:t>
                        </w:r>
                      </w:hyperlink>
                    </w:p>
                    <w:p w:rsidR="004C0AF0" w:rsidRPr="00557167" w:rsidRDefault="004C0AF0" w:rsidP="004C0AF0">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FE6819" w:rsidRPr="00B74B14">
        <w:rPr>
          <w:b/>
          <w:color w:val="4F81BD"/>
        </w:rPr>
        <w:t xml:space="preserve">Bilder </w:t>
      </w:r>
      <w:r w:rsidR="00A54A63">
        <w:rPr>
          <w:b/>
          <w:color w:val="4F81BD"/>
        </w:rPr>
        <w:t>zur Pressemeldung</w:t>
      </w:r>
      <w:r w:rsidR="00A54A63">
        <w:rPr>
          <w:b/>
          <w:color w:val="4F81BD"/>
        </w:rPr>
        <w:br/>
      </w:r>
      <w:r w:rsidR="00FE6819" w:rsidRPr="00B74B14">
        <w:rPr>
          <w:b/>
          <w:color w:val="4F81BD"/>
        </w:rPr>
        <w:t>„</w:t>
      </w:r>
      <w:r w:rsidR="00FF11CB">
        <w:rPr>
          <w:b/>
          <w:color w:val="4F81BD"/>
        </w:rPr>
        <w:t>Rollladenkasten als Komplettlösung mit textilem Sonnenschutz</w:t>
      </w:r>
      <w:r w:rsidR="00FE6819" w:rsidRPr="00B74B14">
        <w:rPr>
          <w:b/>
          <w:color w:val="4F81BD"/>
        </w:rPr>
        <w:t>“</w:t>
      </w:r>
      <w:r w:rsidR="00A54A63">
        <w:rPr>
          <w:b/>
          <w:color w:val="4F81BD"/>
        </w:rPr>
        <w:t>:</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6639F2" w:rsidTr="009267E6">
        <w:trPr>
          <w:trHeight w:val="280"/>
        </w:trPr>
        <w:tc>
          <w:tcPr>
            <w:tcW w:w="5714" w:type="dxa"/>
          </w:tcPr>
          <w:p w:rsidR="006639F2" w:rsidRDefault="006639F2" w:rsidP="009267E6"/>
        </w:tc>
      </w:tr>
      <w:tr w:rsidR="006639F2" w:rsidTr="009267E6">
        <w:trPr>
          <w:trHeight w:val="2584"/>
        </w:trPr>
        <w:tc>
          <w:tcPr>
            <w:tcW w:w="5714" w:type="dxa"/>
          </w:tcPr>
          <w:p w:rsidR="006639F2" w:rsidRPr="00BE7013" w:rsidRDefault="005D1CA2" w:rsidP="009267E6">
            <w:pPr>
              <w:rPr>
                <w:sz w:val="20"/>
              </w:rPr>
            </w:pPr>
            <w:r>
              <w:rPr>
                <w:b/>
                <w:noProof/>
                <w:color w:val="4F81BD"/>
                <w:lang w:eastAsia="de-DE"/>
              </w:rPr>
              <w:drawing>
                <wp:inline distT="0" distB="0" distL="0" distR="0">
                  <wp:extent cx="2436125" cy="2384618"/>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 Kooperation_RGB.jpg"/>
                          <pic:cNvPicPr/>
                        </pic:nvPicPr>
                        <pic:blipFill>
                          <a:blip r:embed="rId10">
                            <a:extLst>
                              <a:ext uri="{28A0092B-C50C-407E-A947-70E740481C1C}">
                                <a14:useLocalDpi xmlns:a14="http://schemas.microsoft.com/office/drawing/2010/main" val="0"/>
                              </a:ext>
                            </a:extLst>
                          </a:blip>
                          <a:stretch>
                            <a:fillRect/>
                          </a:stretch>
                        </pic:blipFill>
                        <pic:spPr>
                          <a:xfrm>
                            <a:off x="0" y="0"/>
                            <a:ext cx="2443755" cy="2392087"/>
                          </a:xfrm>
                          <a:prstGeom prst="rect">
                            <a:avLst/>
                          </a:prstGeom>
                        </pic:spPr>
                      </pic:pic>
                    </a:graphicData>
                  </a:graphic>
                </wp:inline>
              </w:drawing>
            </w:r>
            <w:r w:rsidR="004C0AF0" w:rsidRPr="004167C6">
              <w:rPr>
                <w:b/>
                <w:noProof/>
                <w:color w:val="4F81BD"/>
              </w:rPr>
              <w:t xml:space="preserve"> </w:t>
            </w:r>
          </w:p>
        </w:tc>
      </w:tr>
      <w:tr w:rsidR="00FB6D77" w:rsidTr="009267E6">
        <w:trPr>
          <w:trHeight w:val="4228"/>
        </w:trPr>
        <w:tc>
          <w:tcPr>
            <w:tcW w:w="5714" w:type="dxa"/>
          </w:tcPr>
          <w:p w:rsidR="006911B8" w:rsidRDefault="006911B8" w:rsidP="009267E6">
            <w:r>
              <w:rPr>
                <w:sz w:val="20"/>
              </w:rPr>
              <w:t>Bild</w:t>
            </w:r>
            <w:r w:rsidR="00583E98">
              <w:rPr>
                <w:sz w:val="20"/>
              </w:rPr>
              <w:t xml:space="preserve"> 1</w:t>
            </w:r>
            <w:r>
              <w:rPr>
                <w:sz w:val="20"/>
              </w:rPr>
              <w:t xml:space="preserve">: </w:t>
            </w:r>
            <w:r w:rsidR="002556D5">
              <w:rPr>
                <w:sz w:val="20"/>
                <w:szCs w:val="20"/>
              </w:rPr>
              <w:t>Anlagenschema</w:t>
            </w:r>
          </w:p>
          <w:p w:rsidR="00FB6D77" w:rsidRDefault="00FB6D77" w:rsidP="009267E6">
            <w:pPr>
              <w:rPr>
                <w:noProof/>
                <w:sz w:val="20"/>
                <w:lang w:eastAsia="de-DE"/>
              </w:rPr>
            </w:pPr>
          </w:p>
          <w:p w:rsidR="006911B8" w:rsidRDefault="005D1242" w:rsidP="009267E6">
            <w:pPr>
              <w:rPr>
                <w:noProof/>
                <w:sz w:val="20"/>
                <w:lang w:eastAsia="de-DE"/>
              </w:rPr>
            </w:pPr>
            <w:r>
              <w:rPr>
                <w:noProof/>
                <w:lang w:eastAsia="de-DE"/>
              </w:rPr>
              <w:drawing>
                <wp:inline distT="0" distB="0" distL="0" distR="0" wp14:anchorId="65D1013A" wp14:editId="22DCC13D">
                  <wp:extent cx="1549021" cy="2170668"/>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1642" cy="2188354"/>
                          </a:xfrm>
                          <a:prstGeom prst="rect">
                            <a:avLst/>
                          </a:prstGeom>
                        </pic:spPr>
                      </pic:pic>
                    </a:graphicData>
                  </a:graphic>
                </wp:inline>
              </w:drawing>
            </w:r>
            <w:bookmarkStart w:id="1" w:name="_GoBack"/>
            <w:bookmarkEnd w:id="1"/>
          </w:p>
          <w:p w:rsidR="006911B8" w:rsidRDefault="006911B8" w:rsidP="009267E6">
            <w:pPr>
              <w:rPr>
                <w:sz w:val="20"/>
                <w:szCs w:val="20"/>
              </w:rPr>
            </w:pPr>
            <w:r>
              <w:rPr>
                <w:sz w:val="20"/>
              </w:rPr>
              <w:t>Bild</w:t>
            </w:r>
            <w:r w:rsidR="00583E98">
              <w:rPr>
                <w:sz w:val="20"/>
              </w:rPr>
              <w:t xml:space="preserve"> 2</w:t>
            </w:r>
            <w:r>
              <w:rPr>
                <w:sz w:val="20"/>
              </w:rPr>
              <w:t xml:space="preserve">: </w:t>
            </w:r>
            <w:r w:rsidR="009C4002">
              <w:rPr>
                <w:sz w:val="20"/>
                <w:szCs w:val="20"/>
              </w:rPr>
              <w:t>Technikumsetzung</w:t>
            </w:r>
          </w:p>
          <w:p w:rsidR="00583E98" w:rsidRDefault="00583E98" w:rsidP="009267E6">
            <w:pPr>
              <w:rPr>
                <w:sz w:val="20"/>
                <w:szCs w:val="20"/>
              </w:rPr>
            </w:pPr>
          </w:p>
          <w:p w:rsidR="00583E98" w:rsidRDefault="00583E98" w:rsidP="009267E6">
            <w:pPr>
              <w:rPr>
                <w:sz w:val="20"/>
                <w:szCs w:val="20"/>
              </w:rPr>
            </w:pPr>
            <w:r>
              <w:rPr>
                <w:noProof/>
                <w:sz w:val="20"/>
                <w:szCs w:val="20"/>
                <w:lang w:eastAsia="de-DE"/>
              </w:rPr>
              <w:drawing>
                <wp:inline distT="0" distB="0" distL="0" distR="0">
                  <wp:extent cx="3096240" cy="166254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äfelfing EFH_Verdunkelung_Ausschnitt.jpg"/>
                          <pic:cNvPicPr/>
                        </pic:nvPicPr>
                        <pic:blipFill>
                          <a:blip r:embed="rId12">
                            <a:extLst>
                              <a:ext uri="{28A0092B-C50C-407E-A947-70E740481C1C}">
                                <a14:useLocalDpi xmlns:a14="http://schemas.microsoft.com/office/drawing/2010/main" val="0"/>
                              </a:ext>
                            </a:extLst>
                          </a:blip>
                          <a:stretch>
                            <a:fillRect/>
                          </a:stretch>
                        </pic:blipFill>
                        <pic:spPr>
                          <a:xfrm>
                            <a:off x="0" y="0"/>
                            <a:ext cx="3140512" cy="1686317"/>
                          </a:xfrm>
                          <a:prstGeom prst="rect">
                            <a:avLst/>
                          </a:prstGeom>
                        </pic:spPr>
                      </pic:pic>
                    </a:graphicData>
                  </a:graphic>
                </wp:inline>
              </w:drawing>
            </w:r>
          </w:p>
          <w:p w:rsidR="00583E98" w:rsidRDefault="00583E98" w:rsidP="00583E98">
            <w:pPr>
              <w:rPr>
                <w:sz w:val="20"/>
                <w:szCs w:val="20"/>
              </w:rPr>
            </w:pPr>
            <w:r>
              <w:rPr>
                <w:sz w:val="20"/>
              </w:rPr>
              <w:t xml:space="preserve">Bild 3: </w:t>
            </w:r>
            <w:r>
              <w:rPr>
                <w:sz w:val="20"/>
                <w:szCs w:val="20"/>
              </w:rPr>
              <w:t>Objektbeispiel</w:t>
            </w:r>
          </w:p>
          <w:p w:rsidR="004C0AF0" w:rsidRPr="006D6024" w:rsidRDefault="004C0AF0" w:rsidP="004C0AF0">
            <w:pPr>
              <w:pStyle w:val="berschrift1"/>
              <w:rPr>
                <w:rFonts w:ascii="Tahoma" w:hAnsi="Tahoma" w:cs="Tahoma"/>
                <w:sz w:val="32"/>
              </w:rPr>
            </w:pPr>
            <w:bookmarkStart w:id="2" w:name="_Toc503913482"/>
            <w:r>
              <w:rPr>
                <w:rFonts w:ascii="Tahoma" w:hAnsi="Tahoma" w:cs="Tahoma"/>
                <w:sz w:val="32"/>
              </w:rPr>
              <w:lastRenderedPageBreak/>
              <w:t xml:space="preserve">Fakten zur Firma </w:t>
            </w:r>
            <w:proofErr w:type="spellStart"/>
            <w:r>
              <w:rPr>
                <w:rFonts w:ascii="Tahoma" w:hAnsi="Tahoma" w:cs="Tahoma"/>
                <w:sz w:val="32"/>
              </w:rPr>
              <w:t>Brichta</w:t>
            </w:r>
            <w:proofErr w:type="spellEnd"/>
            <w:r>
              <w:rPr>
                <w:rFonts w:ascii="Tahoma" w:hAnsi="Tahoma" w:cs="Tahoma"/>
                <w:sz w:val="32"/>
              </w:rPr>
              <w:t xml:space="preserve"> </w:t>
            </w:r>
            <w:r w:rsidRPr="006D6024">
              <w:rPr>
                <w:rFonts w:ascii="Tahoma" w:hAnsi="Tahoma" w:cs="Tahoma"/>
                <w:sz w:val="32"/>
              </w:rPr>
              <w:t>GmbH</w:t>
            </w:r>
            <w:bookmarkEnd w:id="2"/>
            <w:r>
              <w:rPr>
                <w:rFonts w:ascii="Tahoma" w:hAnsi="Tahoma" w:cs="Tahoma"/>
                <w:sz w:val="32"/>
              </w:rPr>
              <w:t xml:space="preserve">      </w:t>
            </w:r>
            <w:r w:rsidRPr="00937DB2">
              <w:rPr>
                <w:rFonts w:ascii="Tahoma" w:hAnsi="Tahoma" w:cs="Tahoma"/>
                <w:sz w:val="32"/>
              </w:rPr>
              <w:sym w:font="Wingdings" w:char="F0E0"/>
            </w:r>
            <w:r>
              <w:rPr>
                <w:rFonts w:ascii="Tahoma" w:hAnsi="Tahoma" w:cs="Tahoma"/>
                <w:sz w:val="32"/>
              </w:rPr>
              <w:t xml:space="preserve"> Stoff bewegt!</w:t>
            </w:r>
          </w:p>
          <w:p w:rsidR="004C0AF0" w:rsidRDefault="004C0AF0" w:rsidP="004C0AF0"/>
          <w:p w:rsidR="004C0AF0" w:rsidRDefault="004C0AF0" w:rsidP="004C0AF0">
            <w:r w:rsidRPr="00D624FF">
              <w:t xml:space="preserve">Die </w:t>
            </w:r>
            <w:r>
              <w:t xml:space="preserve">Firma </w:t>
            </w:r>
            <w:r>
              <w:rPr>
                <w:shd w:val="clear" w:color="auto" w:fill="FFFFFF"/>
              </w:rPr>
              <w:t>BRICHTA</w:t>
            </w:r>
            <w:r w:rsidRPr="00D624FF">
              <w:t xml:space="preserve"> GmbH ist der Spezialist für die Herstellung von </w:t>
            </w:r>
            <w:r>
              <w:t>Sicht-, Sonnenschutz- und Verdunkelungssystemen für den Innen- und Außeneinsatz als Standard und auch Sondergrößen und Formen. Unser Team bietet die gesamte Entwicklung, Konstruktion, Fertigung und Montage aus einer Hand „Made in Germany“. Durch die hohe Fertigungstiefe und das Lagerkonzept ist das Unternehmen sehr flexibel und enorm schlagkräftig. In der inzwischen fast 70-jährigen Geschichte wurde das Produktportfolio enorm ausgeweitet und bietet heute eine sehr umfangreiche Auswahl an Stoffprodukten rund um den Sicht- und Sonnenschutz, Verdunkelungsanlagen, Akustiksysteme, Vorhänge, Laserschutz, Lichtbildwände, bedruckte Stoffe, Gegenzugsysteme, Hygieneanlagen, ballwurfsichere Anlagen in Sportstätten und Systeme für den 1. – und 2. Rettungsweg / Rauch- und Wärmeabzug für öffentliche Gebäude.</w:t>
            </w:r>
          </w:p>
          <w:p w:rsidR="004C0AF0" w:rsidRDefault="004C0AF0" w:rsidP="004C0AF0"/>
          <w:p w:rsidR="004C0AF0" w:rsidRPr="00D624FF" w:rsidRDefault="004C0AF0" w:rsidP="004C0AF0">
            <w:r>
              <w:t xml:space="preserve">Typisch </w:t>
            </w:r>
            <w:r>
              <w:rPr>
                <w:shd w:val="clear" w:color="auto" w:fill="FFFFFF"/>
              </w:rPr>
              <w:t>BRICHTA</w:t>
            </w:r>
            <w:r>
              <w:t xml:space="preserve"> – Wir leben den Slogan „Geht nicht – gibt´s nicht!</w:t>
            </w:r>
          </w:p>
          <w:p w:rsidR="004C0AF0" w:rsidRDefault="004C0AF0" w:rsidP="004C0AF0">
            <w:r w:rsidRPr="00D624FF">
              <w:t xml:space="preserve">Weitere Informationen finden Sie unter </w:t>
            </w:r>
            <w:hyperlink r:id="rId13" w:history="1">
              <w:r w:rsidRPr="00847BBC">
                <w:rPr>
                  <w:rStyle w:val="Hyperlink"/>
                </w:rPr>
                <w:t>www.brichta.net</w:t>
              </w:r>
            </w:hyperlink>
          </w:p>
          <w:p w:rsidR="004C0AF0" w:rsidRDefault="004C0AF0" w:rsidP="004C0AF0"/>
          <w:p w:rsidR="004C0AF0" w:rsidRDefault="004C0AF0" w:rsidP="004C0AF0">
            <w:r>
              <w:rPr>
                <w:noProof/>
                <w:lang w:eastAsia="de-DE"/>
              </w:rPr>
              <w:drawing>
                <wp:inline distT="0" distB="0" distL="0" distR="0" wp14:anchorId="709A3398" wp14:editId="66BA485A">
                  <wp:extent cx="5756910" cy="2952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_01_11 Produktportfolio gesamt_150dpi.jpg"/>
                          <pic:cNvPicPr/>
                        </pic:nvPicPr>
                        <pic:blipFill>
                          <a:blip r:embed="rId14">
                            <a:extLst>
                              <a:ext uri="{28A0092B-C50C-407E-A947-70E740481C1C}">
                                <a14:useLocalDpi xmlns:a14="http://schemas.microsoft.com/office/drawing/2010/main" val="0"/>
                              </a:ext>
                            </a:extLst>
                          </a:blip>
                          <a:stretch>
                            <a:fillRect/>
                          </a:stretch>
                        </pic:blipFill>
                        <pic:spPr>
                          <a:xfrm>
                            <a:off x="0" y="0"/>
                            <a:ext cx="5756910" cy="2952750"/>
                          </a:xfrm>
                          <a:prstGeom prst="rect">
                            <a:avLst/>
                          </a:prstGeom>
                        </pic:spPr>
                      </pic:pic>
                    </a:graphicData>
                  </a:graphic>
                </wp:inline>
              </w:drawing>
            </w:r>
          </w:p>
          <w:p w:rsidR="004C0AF0" w:rsidRPr="00924109" w:rsidRDefault="004C0AF0" w:rsidP="004C0AF0">
            <w:pPr>
              <w:spacing w:after="0" w:line="240" w:lineRule="auto"/>
              <w:rPr>
                <w:rFonts w:asciiTheme="majorHAnsi" w:eastAsiaTheme="majorEastAsia" w:hAnsiTheme="majorHAnsi" w:cstheme="majorBidi"/>
                <w:b/>
                <w:bCs/>
                <w:sz w:val="28"/>
                <w:szCs w:val="28"/>
              </w:rPr>
            </w:pPr>
            <w:r w:rsidRPr="00924109">
              <w:br w:type="page"/>
            </w:r>
          </w:p>
          <w:p w:rsidR="00583E98" w:rsidRDefault="00583E98" w:rsidP="009267E6">
            <w:pPr>
              <w:rPr>
                <w:sz w:val="20"/>
                <w:szCs w:val="20"/>
              </w:rPr>
            </w:pPr>
          </w:p>
          <w:p w:rsidR="00FB6D77" w:rsidRPr="006911B8" w:rsidRDefault="00FB6D77" w:rsidP="009267E6">
            <w:pPr>
              <w:rPr>
                <w:sz w:val="20"/>
                <w:lang w:eastAsia="de-DE"/>
              </w:rPr>
            </w:pPr>
          </w:p>
        </w:tc>
      </w:tr>
    </w:tbl>
    <w:p w:rsidR="00FE6819" w:rsidRDefault="009267E6" w:rsidP="005E0E2F">
      <w:pPr>
        <w:rPr>
          <w:b/>
          <w:sz w:val="36"/>
          <w:szCs w:val="36"/>
        </w:rPr>
      </w:pPr>
      <w:r>
        <w:rPr>
          <w:b/>
          <w:sz w:val="36"/>
          <w:szCs w:val="36"/>
        </w:rPr>
        <w:lastRenderedPageBreak/>
        <w:br w:type="textWrapping" w:clear="all"/>
      </w:r>
    </w:p>
    <w:p w:rsidR="00503EB7" w:rsidRDefault="00A36EE0" w:rsidP="00496615">
      <w:pPr>
        <w:pStyle w:val="berschrift1"/>
        <w:rPr>
          <w:rFonts w:ascii="Tahoma" w:hAnsi="Tahoma" w:cs="Tahoma"/>
          <w:sz w:val="32"/>
        </w:rPr>
      </w:pPr>
      <w:bookmarkStart w:id="3" w:name="_Toc503913483"/>
      <w:r w:rsidRPr="006D6024">
        <w:rPr>
          <w:rFonts w:ascii="Tahoma" w:hAnsi="Tahoma" w:cs="Tahoma"/>
          <w:sz w:val="32"/>
        </w:rPr>
        <w:lastRenderedPageBreak/>
        <w:t>Presse-</w:t>
      </w:r>
      <w:r w:rsidR="00503EB7" w:rsidRPr="006D6024">
        <w:rPr>
          <w:rFonts w:ascii="Tahoma" w:hAnsi="Tahoma" w:cs="Tahoma"/>
          <w:sz w:val="32"/>
        </w:rPr>
        <w:t>Kontakt</w:t>
      </w:r>
      <w:bookmarkEnd w:id="3"/>
    </w:p>
    <w:p w:rsidR="00756AB3" w:rsidRPr="00756AB3" w:rsidRDefault="00756AB3" w:rsidP="00756AB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5311"/>
      </w:tblGrid>
      <w:tr w:rsidR="009A7D0F" w:rsidTr="00C6115C">
        <w:trPr>
          <w:trHeight w:val="2416"/>
        </w:trPr>
        <w:tc>
          <w:tcPr>
            <w:tcW w:w="3794" w:type="dxa"/>
          </w:tcPr>
          <w:p w:rsidR="009A7D0F" w:rsidRDefault="00E56764" w:rsidP="009A7D0F">
            <w:pPr>
              <w:rPr>
                <w:sz w:val="18"/>
              </w:rPr>
            </w:pPr>
            <w:r>
              <w:t>Nicole Hafner</w:t>
            </w:r>
            <w:r w:rsidR="009A7D0F">
              <w:br/>
            </w:r>
            <w:r w:rsidR="009A7D0F" w:rsidRPr="00606DC1">
              <w:rPr>
                <w:sz w:val="18"/>
              </w:rPr>
              <w:t xml:space="preserve">Marketing &amp; </w:t>
            </w:r>
            <w:r>
              <w:rPr>
                <w:sz w:val="18"/>
              </w:rPr>
              <w:t>Grafik</w:t>
            </w:r>
          </w:p>
          <w:p w:rsidR="009A7D0F" w:rsidRDefault="009A7D0F" w:rsidP="009A7D0F">
            <w:r w:rsidRPr="005965AE">
              <w:t>+49 (0)</w:t>
            </w:r>
            <w:r w:rsidR="00E56764">
              <w:t>9074 70 696-28</w:t>
            </w:r>
            <w:r>
              <w:br/>
            </w:r>
            <w:hyperlink r:id="rId15" w:history="1">
              <w:r w:rsidR="00D74890" w:rsidRPr="00EA4CBC">
                <w:rPr>
                  <w:rStyle w:val="Hyperlink"/>
                </w:rPr>
                <w:t>hafner@brichta.net</w:t>
              </w:r>
            </w:hyperlink>
          </w:p>
          <w:p w:rsidR="009A7D0F" w:rsidRPr="005965AE" w:rsidRDefault="009A7D0F" w:rsidP="009A7D0F">
            <w:r w:rsidRPr="005965AE">
              <w:t>www.</w:t>
            </w:r>
            <w:r w:rsidR="00E56764">
              <w:t>brichta.net</w:t>
            </w:r>
          </w:p>
          <w:p w:rsidR="009A7D0F" w:rsidRDefault="009A7D0F" w:rsidP="00606DC1"/>
        </w:tc>
        <w:tc>
          <w:tcPr>
            <w:tcW w:w="5412" w:type="dxa"/>
          </w:tcPr>
          <w:p w:rsidR="009A7D0F" w:rsidRDefault="009A7D0F" w:rsidP="00606DC1"/>
        </w:tc>
      </w:tr>
    </w:tbl>
    <w:p w:rsidR="00503EB7" w:rsidRPr="00763C2F" w:rsidRDefault="00503EB7" w:rsidP="00FB7144"/>
    <w:p w:rsidR="00853209" w:rsidRPr="00A322D3" w:rsidRDefault="00853209" w:rsidP="00853209">
      <w:r w:rsidRPr="00A322D3">
        <w:t>Bei Abdruck eines redaktionellen Beitrags bitten wir freundlicherweise um die Zusendung eines Belegexemplars</w:t>
      </w:r>
      <w:r w:rsidR="008F29CB" w:rsidRPr="00A322D3">
        <w:t xml:space="preserve">. Bei Online-Berichten freuen wir uns über eine </w:t>
      </w:r>
      <w:proofErr w:type="spellStart"/>
      <w:r w:rsidR="008F29CB" w:rsidRPr="00A322D3">
        <w:t>Email</w:t>
      </w:r>
      <w:proofErr w:type="spellEnd"/>
      <w:r w:rsidR="008F29CB" w:rsidRPr="00A322D3">
        <w:t xml:space="preserve"> mit einem Link</w:t>
      </w:r>
      <w:r w:rsidRPr="00A322D3">
        <w:t>.</w:t>
      </w:r>
    </w:p>
    <w:p w:rsidR="00A322D3" w:rsidRPr="00A322D3" w:rsidRDefault="00853209" w:rsidP="00853209">
      <w:r w:rsidRPr="00A322D3">
        <w:t xml:space="preserve">Abbildungen in druckfähiger Auflösung </w:t>
      </w:r>
      <w:r w:rsidR="00A322D3" w:rsidRPr="00A322D3">
        <w:t xml:space="preserve">stellen wir Ihnen gerne auf Anfrage zur Verfügung. </w:t>
      </w:r>
    </w:p>
    <w:p w:rsidR="00A322D3" w:rsidRPr="00A322D3" w:rsidRDefault="00A322D3" w:rsidP="00853209"/>
    <w:p w:rsidR="0055409B" w:rsidRPr="00A322D3" w:rsidRDefault="0055409B" w:rsidP="0055409B">
      <w:r w:rsidRPr="00A322D3">
        <w:t xml:space="preserve">Sprechen Sie </w:t>
      </w:r>
      <w:r>
        <w:t>uns</w:t>
      </w:r>
      <w:r w:rsidRPr="00A322D3">
        <w:t xml:space="preserve"> gerne bei allen Fragen zu unseren Produkten oder unserem Unternehmen an. </w:t>
      </w:r>
      <w:r>
        <w:t>Natürlich</w:t>
      </w:r>
      <w:r w:rsidRPr="00A322D3">
        <w:t xml:space="preserve"> unterstütze</w:t>
      </w:r>
      <w:r>
        <w:t>n</w:t>
      </w:r>
      <w:r w:rsidRPr="00A322D3">
        <w:t xml:space="preserve"> </w:t>
      </w:r>
      <w:r>
        <w:t xml:space="preserve">wir Sie auch </w:t>
      </w:r>
      <w:r w:rsidRPr="00A322D3">
        <w:t>gerne bei Meldungen zu sonstigen Themen.</w:t>
      </w:r>
    </w:p>
    <w:p w:rsidR="00F67975" w:rsidRPr="00A322D3" w:rsidRDefault="00F67975" w:rsidP="0055409B"/>
    <w:sectPr w:rsidR="00F67975" w:rsidRPr="00A322D3" w:rsidSect="00C727AA">
      <w:headerReference w:type="default" r:id="rId16"/>
      <w:footerReference w:type="default" r:id="rId17"/>
      <w:pgSz w:w="11900" w:h="16840"/>
      <w:pgMar w:top="1843" w:right="1417" w:bottom="1560"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58" w:rsidRDefault="00E11B58" w:rsidP="00FB7144">
      <w:r>
        <w:separator/>
      </w:r>
    </w:p>
  </w:endnote>
  <w:endnote w:type="continuationSeparator" w:id="0">
    <w:p w:rsidR="00E11B58" w:rsidRDefault="00E11B58" w:rsidP="00FB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D5" w:rsidRPr="00DA63F9" w:rsidRDefault="00DA63F9" w:rsidP="00FB7144">
    <w:pPr>
      <w:pStyle w:val="Fuzeile"/>
    </w:pPr>
    <w:r w:rsidRPr="00DA63F9">
      <w:t xml:space="preserve">Seite </w:t>
    </w:r>
    <w:r>
      <w:fldChar w:fldCharType="begin"/>
    </w:r>
    <w:r>
      <w:instrText xml:space="preserve"> PAGE  \* Arabic  \* MERGEFORMAT </w:instrText>
    </w:r>
    <w:r>
      <w:fldChar w:fldCharType="separate"/>
    </w:r>
    <w:r w:rsidR="005D1242">
      <w:rPr>
        <w:noProof/>
      </w:rPr>
      <w:t>5</w:t>
    </w:r>
    <w:r>
      <w:fldChar w:fldCharType="end"/>
    </w:r>
    <w:r>
      <w:t xml:space="preserve"> von </w:t>
    </w:r>
    <w:r w:rsidR="00FF11CB">
      <w:rPr>
        <w:noProof/>
      </w:rPr>
      <w:fldChar w:fldCharType="begin"/>
    </w:r>
    <w:r w:rsidR="00FF11CB">
      <w:rPr>
        <w:noProof/>
      </w:rPr>
      <w:instrText xml:space="preserve"> NUMPAGES  \* Arabic  \* MERGEFORMAT </w:instrText>
    </w:r>
    <w:r w:rsidR="00FF11CB">
      <w:rPr>
        <w:noProof/>
      </w:rPr>
      <w:fldChar w:fldCharType="separate"/>
    </w:r>
    <w:r w:rsidR="005D1242">
      <w:rPr>
        <w:noProof/>
      </w:rPr>
      <w:t>5</w:t>
    </w:r>
    <w:r w:rsidR="00FF11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58" w:rsidRDefault="00E11B58" w:rsidP="00FB7144">
      <w:r>
        <w:separator/>
      </w:r>
    </w:p>
  </w:footnote>
  <w:footnote w:type="continuationSeparator" w:id="0">
    <w:p w:rsidR="00E11B58" w:rsidRDefault="00E11B58" w:rsidP="00FB7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D5" w:rsidRDefault="00937DB2" w:rsidP="00FB7144">
    <w:pPr>
      <w:pStyle w:val="Kopfzeile"/>
      <w:jc w:val="right"/>
    </w:pPr>
    <w:r>
      <w:rPr>
        <w:noProof/>
        <w:lang w:eastAsia="de-DE"/>
      </w:rPr>
      <w:drawing>
        <wp:inline distT="0" distB="0" distL="0" distR="0">
          <wp:extent cx="1122220" cy="48095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hta Logo_2C_neu.jpg"/>
                  <pic:cNvPicPr/>
                </pic:nvPicPr>
                <pic:blipFill>
                  <a:blip r:embed="rId1">
                    <a:extLst>
                      <a:ext uri="{28A0092B-C50C-407E-A947-70E740481C1C}">
                        <a14:useLocalDpi xmlns:a14="http://schemas.microsoft.com/office/drawing/2010/main" val="0"/>
                      </a:ext>
                    </a:extLst>
                  </a:blip>
                  <a:stretch>
                    <a:fillRect/>
                  </a:stretch>
                </pic:blipFill>
                <pic:spPr>
                  <a:xfrm>
                    <a:off x="0" y="0"/>
                    <a:ext cx="1230150" cy="52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94"/>
    <w:multiLevelType w:val="hybridMultilevel"/>
    <w:tmpl w:val="4C0A7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A3676"/>
    <w:multiLevelType w:val="hybridMultilevel"/>
    <w:tmpl w:val="01FA136E"/>
    <w:lvl w:ilvl="0" w:tplc="566AABD2">
      <w:start w:val="171"/>
      <w:numFmt w:val="bullet"/>
      <w:lvlText w:val="-"/>
      <w:lvlJc w:val="left"/>
      <w:pPr>
        <w:ind w:left="720" w:hanging="360"/>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32285"/>
    <w:multiLevelType w:val="hybridMultilevel"/>
    <w:tmpl w:val="27A2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D0259"/>
    <w:multiLevelType w:val="hybridMultilevel"/>
    <w:tmpl w:val="83D87194"/>
    <w:lvl w:ilvl="0" w:tplc="72F0FFD6">
      <w:numFmt w:val="bullet"/>
      <w:lvlText w:val="•"/>
      <w:lvlJc w:val="left"/>
      <w:pPr>
        <w:ind w:left="1065" w:hanging="705"/>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672763"/>
    <w:multiLevelType w:val="hybridMultilevel"/>
    <w:tmpl w:val="77521F44"/>
    <w:lvl w:ilvl="0" w:tplc="72F0FFD6">
      <w:numFmt w:val="bullet"/>
      <w:lvlText w:val="•"/>
      <w:lvlJc w:val="left"/>
      <w:pPr>
        <w:ind w:left="1065" w:hanging="705"/>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A76F5A"/>
    <w:multiLevelType w:val="hybridMultilevel"/>
    <w:tmpl w:val="51EA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342DF8"/>
    <w:multiLevelType w:val="hybridMultilevel"/>
    <w:tmpl w:val="8AEE5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D57073"/>
    <w:multiLevelType w:val="hybridMultilevel"/>
    <w:tmpl w:val="82D483DC"/>
    <w:lvl w:ilvl="0" w:tplc="1BB45076">
      <w:start w:val="171"/>
      <w:numFmt w:val="bullet"/>
      <w:lvlText w:val="-"/>
      <w:lvlJc w:val="left"/>
      <w:pPr>
        <w:ind w:left="720" w:hanging="360"/>
      </w:pPr>
      <w:rPr>
        <w:rFonts w:ascii="Tahoma" w:eastAsiaTheme="minorEastAsia" w:hAnsi="Tahoma"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9714A7"/>
    <w:multiLevelType w:val="hybridMultilevel"/>
    <w:tmpl w:val="2D5A24DA"/>
    <w:lvl w:ilvl="0" w:tplc="1BB45076">
      <w:start w:val="171"/>
      <w:numFmt w:val="bullet"/>
      <w:lvlText w:val="-"/>
      <w:lvlJc w:val="left"/>
      <w:pPr>
        <w:ind w:left="720" w:hanging="360"/>
      </w:pPr>
      <w:rPr>
        <w:rFonts w:ascii="Tahoma" w:eastAsiaTheme="minorEastAsia" w:hAnsi="Tahoma"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01"/>
    <w:rsid w:val="000064F5"/>
    <w:rsid w:val="00025622"/>
    <w:rsid w:val="000422C9"/>
    <w:rsid w:val="00062D19"/>
    <w:rsid w:val="000709F1"/>
    <w:rsid w:val="00073347"/>
    <w:rsid w:val="00075D42"/>
    <w:rsid w:val="00085C93"/>
    <w:rsid w:val="000878D8"/>
    <w:rsid w:val="00091E7B"/>
    <w:rsid w:val="00094479"/>
    <w:rsid w:val="000B7CC4"/>
    <w:rsid w:val="000C0013"/>
    <w:rsid w:val="000C5195"/>
    <w:rsid w:val="000C5835"/>
    <w:rsid w:val="000D627F"/>
    <w:rsid w:val="00101012"/>
    <w:rsid w:val="001224BA"/>
    <w:rsid w:val="00123E6A"/>
    <w:rsid w:val="001509CE"/>
    <w:rsid w:val="00166170"/>
    <w:rsid w:val="001824C6"/>
    <w:rsid w:val="00183B8D"/>
    <w:rsid w:val="001B5238"/>
    <w:rsid w:val="001C1884"/>
    <w:rsid w:val="001D0093"/>
    <w:rsid w:val="001D67C7"/>
    <w:rsid w:val="001E3F27"/>
    <w:rsid w:val="001F3448"/>
    <w:rsid w:val="001F6B01"/>
    <w:rsid w:val="00200CFE"/>
    <w:rsid w:val="00201B22"/>
    <w:rsid w:val="00206032"/>
    <w:rsid w:val="0020740F"/>
    <w:rsid w:val="00207FFB"/>
    <w:rsid w:val="002143E7"/>
    <w:rsid w:val="002167F4"/>
    <w:rsid w:val="00230BD2"/>
    <w:rsid w:val="00233850"/>
    <w:rsid w:val="002556D5"/>
    <w:rsid w:val="00263115"/>
    <w:rsid w:val="002730C1"/>
    <w:rsid w:val="002811CC"/>
    <w:rsid w:val="00291BBE"/>
    <w:rsid w:val="002C1D91"/>
    <w:rsid w:val="002C2687"/>
    <w:rsid w:val="002C7165"/>
    <w:rsid w:val="002C76A8"/>
    <w:rsid w:val="002E2463"/>
    <w:rsid w:val="002E7F6A"/>
    <w:rsid w:val="002F1D9E"/>
    <w:rsid w:val="002F25B9"/>
    <w:rsid w:val="00317D2B"/>
    <w:rsid w:val="003208A9"/>
    <w:rsid w:val="003220DE"/>
    <w:rsid w:val="00323D29"/>
    <w:rsid w:val="00340A76"/>
    <w:rsid w:val="0034520F"/>
    <w:rsid w:val="0038720B"/>
    <w:rsid w:val="003900F7"/>
    <w:rsid w:val="003917DA"/>
    <w:rsid w:val="00393E15"/>
    <w:rsid w:val="003A4E2B"/>
    <w:rsid w:val="003A6A04"/>
    <w:rsid w:val="003B6C28"/>
    <w:rsid w:val="003C0A3A"/>
    <w:rsid w:val="003C7263"/>
    <w:rsid w:val="003E7E38"/>
    <w:rsid w:val="00406331"/>
    <w:rsid w:val="00414C5E"/>
    <w:rsid w:val="00415CB1"/>
    <w:rsid w:val="004358C6"/>
    <w:rsid w:val="0043659C"/>
    <w:rsid w:val="00444023"/>
    <w:rsid w:val="004444A4"/>
    <w:rsid w:val="00444650"/>
    <w:rsid w:val="004559E7"/>
    <w:rsid w:val="0045740A"/>
    <w:rsid w:val="00470A55"/>
    <w:rsid w:val="00480382"/>
    <w:rsid w:val="00482302"/>
    <w:rsid w:val="00483C57"/>
    <w:rsid w:val="00490BCB"/>
    <w:rsid w:val="00492D17"/>
    <w:rsid w:val="00496615"/>
    <w:rsid w:val="004A32A3"/>
    <w:rsid w:val="004C0AF0"/>
    <w:rsid w:val="004C6C21"/>
    <w:rsid w:val="004E7A67"/>
    <w:rsid w:val="00502E94"/>
    <w:rsid w:val="00503EB7"/>
    <w:rsid w:val="00507523"/>
    <w:rsid w:val="00510738"/>
    <w:rsid w:val="00510B22"/>
    <w:rsid w:val="005203D4"/>
    <w:rsid w:val="0052732A"/>
    <w:rsid w:val="00543818"/>
    <w:rsid w:val="0055053E"/>
    <w:rsid w:val="00553A51"/>
    <w:rsid w:val="0055409B"/>
    <w:rsid w:val="0056672E"/>
    <w:rsid w:val="005702B9"/>
    <w:rsid w:val="00582D5C"/>
    <w:rsid w:val="00583E98"/>
    <w:rsid w:val="005A18F8"/>
    <w:rsid w:val="005A2632"/>
    <w:rsid w:val="005A2E86"/>
    <w:rsid w:val="005A6FE4"/>
    <w:rsid w:val="005B0A52"/>
    <w:rsid w:val="005B6DD0"/>
    <w:rsid w:val="005C61AC"/>
    <w:rsid w:val="005D1242"/>
    <w:rsid w:val="005D1CA2"/>
    <w:rsid w:val="005D224E"/>
    <w:rsid w:val="005D77AE"/>
    <w:rsid w:val="005E0E2F"/>
    <w:rsid w:val="005E38CA"/>
    <w:rsid w:val="005F2142"/>
    <w:rsid w:val="005F31E7"/>
    <w:rsid w:val="006002B3"/>
    <w:rsid w:val="00606DC1"/>
    <w:rsid w:val="0063039B"/>
    <w:rsid w:val="00651F8F"/>
    <w:rsid w:val="00657AD6"/>
    <w:rsid w:val="00660964"/>
    <w:rsid w:val="006639F2"/>
    <w:rsid w:val="0066753D"/>
    <w:rsid w:val="0068795A"/>
    <w:rsid w:val="006911B8"/>
    <w:rsid w:val="006A1760"/>
    <w:rsid w:val="006B5632"/>
    <w:rsid w:val="006D6024"/>
    <w:rsid w:val="006F5426"/>
    <w:rsid w:val="00704BBB"/>
    <w:rsid w:val="00706F01"/>
    <w:rsid w:val="00716F64"/>
    <w:rsid w:val="007174FE"/>
    <w:rsid w:val="00724E5E"/>
    <w:rsid w:val="007269BC"/>
    <w:rsid w:val="00742BBF"/>
    <w:rsid w:val="00756AB3"/>
    <w:rsid w:val="00763C2F"/>
    <w:rsid w:val="00767F99"/>
    <w:rsid w:val="007711BD"/>
    <w:rsid w:val="00790335"/>
    <w:rsid w:val="00795EA5"/>
    <w:rsid w:val="007A368C"/>
    <w:rsid w:val="007A37FF"/>
    <w:rsid w:val="007C5CF8"/>
    <w:rsid w:val="007E33D7"/>
    <w:rsid w:val="007E544B"/>
    <w:rsid w:val="00812E03"/>
    <w:rsid w:val="008153B3"/>
    <w:rsid w:val="00817C31"/>
    <w:rsid w:val="00817DF9"/>
    <w:rsid w:val="00830149"/>
    <w:rsid w:val="008361EA"/>
    <w:rsid w:val="00853209"/>
    <w:rsid w:val="008635A9"/>
    <w:rsid w:val="0087008E"/>
    <w:rsid w:val="00875093"/>
    <w:rsid w:val="00885DBF"/>
    <w:rsid w:val="00897376"/>
    <w:rsid w:val="008C2018"/>
    <w:rsid w:val="008C77A7"/>
    <w:rsid w:val="008D63DC"/>
    <w:rsid w:val="008F29CB"/>
    <w:rsid w:val="0090142D"/>
    <w:rsid w:val="00910D2F"/>
    <w:rsid w:val="00911222"/>
    <w:rsid w:val="00912A27"/>
    <w:rsid w:val="009214C2"/>
    <w:rsid w:val="00924109"/>
    <w:rsid w:val="009267E6"/>
    <w:rsid w:val="00937DB2"/>
    <w:rsid w:val="009418B9"/>
    <w:rsid w:val="009604F9"/>
    <w:rsid w:val="00961B70"/>
    <w:rsid w:val="009715A4"/>
    <w:rsid w:val="00983F8C"/>
    <w:rsid w:val="00991211"/>
    <w:rsid w:val="0099524B"/>
    <w:rsid w:val="00997F52"/>
    <w:rsid w:val="009A7D0F"/>
    <w:rsid w:val="009C00C8"/>
    <w:rsid w:val="009C074F"/>
    <w:rsid w:val="009C4002"/>
    <w:rsid w:val="009D5227"/>
    <w:rsid w:val="009E7CB5"/>
    <w:rsid w:val="009F5A8C"/>
    <w:rsid w:val="009F6F66"/>
    <w:rsid w:val="00A31F13"/>
    <w:rsid w:val="00A322D3"/>
    <w:rsid w:val="00A36EE0"/>
    <w:rsid w:val="00A37E03"/>
    <w:rsid w:val="00A40C21"/>
    <w:rsid w:val="00A504EC"/>
    <w:rsid w:val="00A5438D"/>
    <w:rsid w:val="00A54A63"/>
    <w:rsid w:val="00A64B65"/>
    <w:rsid w:val="00A6777C"/>
    <w:rsid w:val="00A83601"/>
    <w:rsid w:val="00A924AF"/>
    <w:rsid w:val="00AA4360"/>
    <w:rsid w:val="00AA61CB"/>
    <w:rsid w:val="00AC2545"/>
    <w:rsid w:val="00AD186B"/>
    <w:rsid w:val="00AE0EAE"/>
    <w:rsid w:val="00AE4FC7"/>
    <w:rsid w:val="00AE6FD8"/>
    <w:rsid w:val="00AF70A5"/>
    <w:rsid w:val="00B01035"/>
    <w:rsid w:val="00B041BD"/>
    <w:rsid w:val="00B179E2"/>
    <w:rsid w:val="00B2594E"/>
    <w:rsid w:val="00B27933"/>
    <w:rsid w:val="00B27AE7"/>
    <w:rsid w:val="00B3447F"/>
    <w:rsid w:val="00B375FC"/>
    <w:rsid w:val="00B37EBF"/>
    <w:rsid w:val="00B5074A"/>
    <w:rsid w:val="00B51C75"/>
    <w:rsid w:val="00B55317"/>
    <w:rsid w:val="00B57039"/>
    <w:rsid w:val="00B572D5"/>
    <w:rsid w:val="00B74B14"/>
    <w:rsid w:val="00B76836"/>
    <w:rsid w:val="00B90E08"/>
    <w:rsid w:val="00BA102D"/>
    <w:rsid w:val="00BB15AA"/>
    <w:rsid w:val="00BB22E3"/>
    <w:rsid w:val="00BD6705"/>
    <w:rsid w:val="00BE7013"/>
    <w:rsid w:val="00BF136F"/>
    <w:rsid w:val="00BF44F1"/>
    <w:rsid w:val="00C016C0"/>
    <w:rsid w:val="00C16011"/>
    <w:rsid w:val="00C263C6"/>
    <w:rsid w:val="00C44421"/>
    <w:rsid w:val="00C46720"/>
    <w:rsid w:val="00C6115C"/>
    <w:rsid w:val="00C6583E"/>
    <w:rsid w:val="00C67078"/>
    <w:rsid w:val="00C67C09"/>
    <w:rsid w:val="00C7267C"/>
    <w:rsid w:val="00C727AA"/>
    <w:rsid w:val="00C74099"/>
    <w:rsid w:val="00C87951"/>
    <w:rsid w:val="00C95EA1"/>
    <w:rsid w:val="00C97445"/>
    <w:rsid w:val="00CA3DD3"/>
    <w:rsid w:val="00CB498A"/>
    <w:rsid w:val="00CC40F5"/>
    <w:rsid w:val="00CC65CE"/>
    <w:rsid w:val="00CD62F4"/>
    <w:rsid w:val="00CF24DB"/>
    <w:rsid w:val="00D10987"/>
    <w:rsid w:val="00D15092"/>
    <w:rsid w:val="00D2211F"/>
    <w:rsid w:val="00D4269A"/>
    <w:rsid w:val="00D56941"/>
    <w:rsid w:val="00D62AD4"/>
    <w:rsid w:val="00D67690"/>
    <w:rsid w:val="00D70227"/>
    <w:rsid w:val="00D74890"/>
    <w:rsid w:val="00D74E74"/>
    <w:rsid w:val="00D814B4"/>
    <w:rsid w:val="00D83EDA"/>
    <w:rsid w:val="00D9301B"/>
    <w:rsid w:val="00D9484E"/>
    <w:rsid w:val="00DA63F9"/>
    <w:rsid w:val="00DB068B"/>
    <w:rsid w:val="00DB28C3"/>
    <w:rsid w:val="00DB34B5"/>
    <w:rsid w:val="00DC44F8"/>
    <w:rsid w:val="00DD5D1C"/>
    <w:rsid w:val="00DE1BD2"/>
    <w:rsid w:val="00DF1946"/>
    <w:rsid w:val="00DF220C"/>
    <w:rsid w:val="00DF4319"/>
    <w:rsid w:val="00E07E31"/>
    <w:rsid w:val="00E11B58"/>
    <w:rsid w:val="00E22DEE"/>
    <w:rsid w:val="00E3522F"/>
    <w:rsid w:val="00E56764"/>
    <w:rsid w:val="00E86C01"/>
    <w:rsid w:val="00E9223C"/>
    <w:rsid w:val="00E92ED5"/>
    <w:rsid w:val="00EB3FDC"/>
    <w:rsid w:val="00ED38C1"/>
    <w:rsid w:val="00EE4A3A"/>
    <w:rsid w:val="00EF4D96"/>
    <w:rsid w:val="00F012A2"/>
    <w:rsid w:val="00F45591"/>
    <w:rsid w:val="00F6441D"/>
    <w:rsid w:val="00F67975"/>
    <w:rsid w:val="00F72BC0"/>
    <w:rsid w:val="00F8015A"/>
    <w:rsid w:val="00F81487"/>
    <w:rsid w:val="00F87A8E"/>
    <w:rsid w:val="00F87B85"/>
    <w:rsid w:val="00F97581"/>
    <w:rsid w:val="00FA69F1"/>
    <w:rsid w:val="00FB6D77"/>
    <w:rsid w:val="00FB7144"/>
    <w:rsid w:val="00FE6819"/>
    <w:rsid w:val="00FE7787"/>
    <w:rsid w:val="00FF11CB"/>
    <w:rsid w:val="00FF37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D803E002-2F2F-45C0-A38E-29079C67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144"/>
    <w:pPr>
      <w:spacing w:after="120" w:line="276" w:lineRule="auto"/>
    </w:pPr>
    <w:rPr>
      <w:rFonts w:ascii="Tahoma" w:hAnsi="Tahoma" w:cs="Tahoma"/>
      <w:sz w:val="22"/>
      <w:szCs w:val="22"/>
    </w:rPr>
  </w:style>
  <w:style w:type="paragraph" w:styleId="berschrift1">
    <w:name w:val="heading 1"/>
    <w:basedOn w:val="Standard"/>
    <w:next w:val="Standard"/>
    <w:link w:val="berschrift1Zchn"/>
    <w:uiPriority w:val="9"/>
    <w:qFormat/>
    <w:rsid w:val="00DA6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63C2F"/>
    <w:pPr>
      <w:keepNext/>
      <w:keepLines/>
      <w:spacing w:before="200"/>
      <w:outlineLvl w:val="1"/>
    </w:pPr>
    <w:rPr>
      <w:rFonts w:eastAsiaTheme="majorEastAsia"/>
      <w:b/>
      <w:bCs/>
      <w:color w:val="4F81BD" w:themeColor="accent1"/>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nehmerheld">
    <w:name w:val="Unternehmerheld"/>
    <w:basedOn w:val="Standard"/>
    <w:qFormat/>
    <w:rsid w:val="002F1D9E"/>
    <w:rPr>
      <w:rFonts w:ascii="Open Sans" w:eastAsia="Times New Roman" w:hAnsi="Open Sans" w:cs="Arial"/>
      <w:b/>
      <w:color w:val="00608A"/>
    </w:rPr>
  </w:style>
  <w:style w:type="paragraph" w:styleId="Kopfzeile">
    <w:name w:val="header"/>
    <w:basedOn w:val="Standard"/>
    <w:link w:val="KopfzeileZchn"/>
    <w:uiPriority w:val="99"/>
    <w:unhideWhenUsed/>
    <w:rsid w:val="009418B9"/>
    <w:pPr>
      <w:tabs>
        <w:tab w:val="center" w:pos="4536"/>
        <w:tab w:val="right" w:pos="9072"/>
      </w:tabs>
    </w:pPr>
  </w:style>
  <w:style w:type="character" w:customStyle="1" w:styleId="KopfzeileZchn">
    <w:name w:val="Kopfzeile Zchn"/>
    <w:basedOn w:val="Absatz-Standardschriftart"/>
    <w:link w:val="Kopfzeile"/>
    <w:uiPriority w:val="99"/>
    <w:rsid w:val="009418B9"/>
  </w:style>
  <w:style w:type="paragraph" w:styleId="Fuzeile">
    <w:name w:val="footer"/>
    <w:basedOn w:val="Standard"/>
    <w:link w:val="FuzeileZchn"/>
    <w:uiPriority w:val="99"/>
    <w:unhideWhenUsed/>
    <w:rsid w:val="009418B9"/>
    <w:pPr>
      <w:tabs>
        <w:tab w:val="center" w:pos="4536"/>
        <w:tab w:val="right" w:pos="9072"/>
      </w:tabs>
    </w:pPr>
  </w:style>
  <w:style w:type="character" w:customStyle="1" w:styleId="FuzeileZchn">
    <w:name w:val="Fußzeile Zchn"/>
    <w:basedOn w:val="Absatz-Standardschriftart"/>
    <w:link w:val="Fuzeile"/>
    <w:uiPriority w:val="99"/>
    <w:rsid w:val="009418B9"/>
  </w:style>
  <w:style w:type="paragraph" w:styleId="Sprechblasentext">
    <w:name w:val="Balloon Text"/>
    <w:basedOn w:val="Standard"/>
    <w:link w:val="SprechblasentextZchn"/>
    <w:uiPriority w:val="99"/>
    <w:semiHidden/>
    <w:unhideWhenUsed/>
    <w:rsid w:val="009418B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418B9"/>
    <w:rPr>
      <w:rFonts w:ascii="Lucida Grande" w:hAnsi="Lucida Grande"/>
      <w:sz w:val="18"/>
      <w:szCs w:val="18"/>
    </w:rPr>
  </w:style>
  <w:style w:type="paragraph" w:styleId="Listenabsatz">
    <w:name w:val="List Paragraph"/>
    <w:basedOn w:val="Standard"/>
    <w:uiPriority w:val="34"/>
    <w:qFormat/>
    <w:rsid w:val="009418B9"/>
    <w:pPr>
      <w:ind w:left="720"/>
      <w:contextualSpacing/>
    </w:pPr>
  </w:style>
  <w:style w:type="character" w:customStyle="1" w:styleId="berschrift1Zchn">
    <w:name w:val="Überschrift 1 Zchn"/>
    <w:basedOn w:val="Absatz-Standardschriftart"/>
    <w:link w:val="berschrift1"/>
    <w:uiPriority w:val="9"/>
    <w:rsid w:val="00DA63F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63C2F"/>
    <w:rPr>
      <w:rFonts w:ascii="Tahoma" w:eastAsiaTheme="majorEastAsia" w:hAnsi="Tahoma" w:cs="Tahoma"/>
      <w:b/>
      <w:bCs/>
      <w:color w:val="4F81BD" w:themeColor="accent1"/>
      <w:sz w:val="32"/>
      <w:szCs w:val="26"/>
    </w:rPr>
  </w:style>
  <w:style w:type="paragraph" w:styleId="Inhaltsverzeichnisberschrift">
    <w:name w:val="TOC Heading"/>
    <w:basedOn w:val="berschrift1"/>
    <w:next w:val="Standard"/>
    <w:uiPriority w:val="39"/>
    <w:unhideWhenUsed/>
    <w:qFormat/>
    <w:rsid w:val="00885DBF"/>
    <w:pPr>
      <w:outlineLvl w:val="9"/>
    </w:pPr>
  </w:style>
  <w:style w:type="paragraph" w:styleId="Verzeichnis2">
    <w:name w:val="toc 2"/>
    <w:basedOn w:val="Standard"/>
    <w:next w:val="Standard"/>
    <w:autoRedefine/>
    <w:uiPriority w:val="39"/>
    <w:unhideWhenUsed/>
    <w:qFormat/>
    <w:rsid w:val="00885DBF"/>
    <w:pPr>
      <w:spacing w:after="100"/>
      <w:ind w:left="220"/>
    </w:pPr>
  </w:style>
  <w:style w:type="paragraph" w:styleId="Verzeichnis1">
    <w:name w:val="toc 1"/>
    <w:basedOn w:val="Standard"/>
    <w:next w:val="Standard"/>
    <w:autoRedefine/>
    <w:uiPriority w:val="39"/>
    <w:unhideWhenUsed/>
    <w:qFormat/>
    <w:rsid w:val="00885DBF"/>
    <w:pPr>
      <w:spacing w:after="100"/>
    </w:pPr>
  </w:style>
  <w:style w:type="paragraph" w:styleId="Verzeichnis3">
    <w:name w:val="toc 3"/>
    <w:basedOn w:val="Standard"/>
    <w:next w:val="Standard"/>
    <w:autoRedefine/>
    <w:uiPriority w:val="39"/>
    <w:semiHidden/>
    <w:unhideWhenUsed/>
    <w:qFormat/>
    <w:rsid w:val="00885DBF"/>
    <w:pPr>
      <w:spacing w:after="100"/>
      <w:ind w:left="440"/>
    </w:pPr>
  </w:style>
  <w:style w:type="character" w:styleId="Hyperlink">
    <w:name w:val="Hyperlink"/>
    <w:basedOn w:val="Absatz-Standardschriftart"/>
    <w:uiPriority w:val="99"/>
    <w:unhideWhenUsed/>
    <w:rsid w:val="00885DBF"/>
    <w:rPr>
      <w:color w:val="0000FF" w:themeColor="hyperlink"/>
      <w:u w:val="single"/>
    </w:rPr>
  </w:style>
  <w:style w:type="paragraph" w:styleId="Beschriftung">
    <w:name w:val="caption"/>
    <w:basedOn w:val="Standard"/>
    <w:next w:val="Standard"/>
    <w:uiPriority w:val="35"/>
    <w:unhideWhenUsed/>
    <w:qFormat/>
    <w:rsid w:val="00444023"/>
    <w:pPr>
      <w:spacing w:after="200" w:line="240" w:lineRule="auto"/>
    </w:pPr>
    <w:rPr>
      <w:rFonts w:asciiTheme="minorHAnsi" w:hAnsiTheme="minorHAnsi" w:cstheme="minorBidi"/>
      <w:b/>
      <w:bCs/>
      <w:color w:val="4F81BD" w:themeColor="accent1"/>
      <w:sz w:val="18"/>
      <w:szCs w:val="18"/>
      <w:lang w:eastAsia="de-DE"/>
    </w:rPr>
  </w:style>
  <w:style w:type="table" w:styleId="Tabellenraster">
    <w:name w:val="Table Grid"/>
    <w:basedOn w:val="NormaleTabelle"/>
    <w:uiPriority w:val="59"/>
    <w:rsid w:val="0044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981">
      <w:bodyDiv w:val="1"/>
      <w:marLeft w:val="0"/>
      <w:marRight w:val="0"/>
      <w:marTop w:val="0"/>
      <w:marBottom w:val="0"/>
      <w:divBdr>
        <w:top w:val="none" w:sz="0" w:space="0" w:color="auto"/>
        <w:left w:val="none" w:sz="0" w:space="0" w:color="auto"/>
        <w:bottom w:val="none" w:sz="0" w:space="0" w:color="auto"/>
        <w:right w:val="none" w:sz="0" w:space="0" w:color="auto"/>
      </w:divBdr>
    </w:div>
    <w:div w:id="468321755">
      <w:bodyDiv w:val="1"/>
      <w:marLeft w:val="0"/>
      <w:marRight w:val="0"/>
      <w:marTop w:val="0"/>
      <w:marBottom w:val="0"/>
      <w:divBdr>
        <w:top w:val="none" w:sz="0" w:space="0" w:color="auto"/>
        <w:left w:val="none" w:sz="0" w:space="0" w:color="auto"/>
        <w:bottom w:val="none" w:sz="0" w:space="0" w:color="auto"/>
        <w:right w:val="none" w:sz="0" w:space="0" w:color="auto"/>
      </w:divBdr>
    </w:div>
    <w:div w:id="471944934">
      <w:bodyDiv w:val="1"/>
      <w:marLeft w:val="0"/>
      <w:marRight w:val="0"/>
      <w:marTop w:val="0"/>
      <w:marBottom w:val="0"/>
      <w:divBdr>
        <w:top w:val="none" w:sz="0" w:space="0" w:color="auto"/>
        <w:left w:val="none" w:sz="0" w:space="0" w:color="auto"/>
        <w:bottom w:val="none" w:sz="0" w:space="0" w:color="auto"/>
        <w:right w:val="none" w:sz="0" w:space="0" w:color="auto"/>
      </w:divBdr>
    </w:div>
    <w:div w:id="653798575">
      <w:bodyDiv w:val="1"/>
      <w:marLeft w:val="0"/>
      <w:marRight w:val="0"/>
      <w:marTop w:val="0"/>
      <w:marBottom w:val="0"/>
      <w:divBdr>
        <w:top w:val="none" w:sz="0" w:space="0" w:color="auto"/>
        <w:left w:val="none" w:sz="0" w:space="0" w:color="auto"/>
        <w:bottom w:val="none" w:sz="0" w:space="0" w:color="auto"/>
        <w:right w:val="none" w:sz="0" w:space="0" w:color="auto"/>
      </w:divBdr>
    </w:div>
    <w:div w:id="1043559805">
      <w:bodyDiv w:val="1"/>
      <w:marLeft w:val="0"/>
      <w:marRight w:val="0"/>
      <w:marTop w:val="0"/>
      <w:marBottom w:val="0"/>
      <w:divBdr>
        <w:top w:val="none" w:sz="0" w:space="0" w:color="auto"/>
        <w:left w:val="none" w:sz="0" w:space="0" w:color="auto"/>
        <w:bottom w:val="none" w:sz="0" w:space="0" w:color="auto"/>
        <w:right w:val="none" w:sz="0" w:space="0" w:color="auto"/>
      </w:divBdr>
    </w:div>
    <w:div w:id="1214003982">
      <w:bodyDiv w:val="1"/>
      <w:marLeft w:val="0"/>
      <w:marRight w:val="0"/>
      <w:marTop w:val="0"/>
      <w:marBottom w:val="0"/>
      <w:divBdr>
        <w:top w:val="none" w:sz="0" w:space="0" w:color="auto"/>
        <w:left w:val="none" w:sz="0" w:space="0" w:color="auto"/>
        <w:bottom w:val="none" w:sz="0" w:space="0" w:color="auto"/>
        <w:right w:val="none" w:sz="0" w:space="0" w:color="auto"/>
      </w:divBdr>
    </w:div>
    <w:div w:id="1424574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hta.net/Downloads/Pressemeldungen" TargetMode="External"/><Relationship Id="rId13" Type="http://schemas.openxmlformats.org/officeDocument/2006/relationships/hyperlink" Target="http://www.brichta.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afner@brichta.net"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chta.net/Downloads/Pressemeldungen"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A4A1-725A-4F80-9B45-F8750414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Für-Gründer.de GmbH</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Vogt</dc:creator>
  <cp:lastModifiedBy>Wurm Roland</cp:lastModifiedBy>
  <cp:revision>12</cp:revision>
  <cp:lastPrinted>2018-10-27T06:38:00Z</cp:lastPrinted>
  <dcterms:created xsi:type="dcterms:W3CDTF">2018-10-22T15:10:00Z</dcterms:created>
  <dcterms:modified xsi:type="dcterms:W3CDTF">2018-10-27T06:39:00Z</dcterms:modified>
</cp:coreProperties>
</file>